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65" w:rsidRDefault="00E80865" w:rsidP="00E80865">
      <w:pPr>
        <w:pStyle w:val="Tekstpodstawowy21"/>
        <w:spacing w:line="36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Kryteria przyznawania zapomóg losowych</w:t>
      </w:r>
    </w:p>
    <w:p w:rsidR="00E80865" w:rsidRDefault="00E80865" w:rsidP="00E80865">
      <w:pPr>
        <w:pStyle w:val="Tekstpodstawowy21"/>
        <w:spacing w:line="360" w:lineRule="auto"/>
        <w:jc w:val="center"/>
        <w:rPr>
          <w:b/>
          <w:bCs/>
        </w:rPr>
      </w:pPr>
    </w:p>
    <w:p w:rsidR="00E80865" w:rsidRDefault="00E80865" w:rsidP="00E80865">
      <w:pPr>
        <w:pStyle w:val="Tekstpodstawowy21"/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Zapomoga losowa przysługuje nie częściej niż raz na dwa lata (w szczególnych przypadkach orzeka Prezydium Zarządu Oddziału).</w:t>
      </w:r>
    </w:p>
    <w:p w:rsidR="00E80865" w:rsidRDefault="00E80865" w:rsidP="00E80865">
      <w:pPr>
        <w:pStyle w:val="Tekstpodstawowy21"/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 xml:space="preserve">Wysokość zapomogi losowej przyznawanej ze środków własnych oddziału wynosi od </w:t>
      </w:r>
      <w:r w:rsidRPr="0088589F">
        <w:rPr>
          <w:b/>
        </w:rPr>
        <w:t>200</w:t>
      </w:r>
      <w:r>
        <w:t xml:space="preserve"> zł. do </w:t>
      </w:r>
      <w:r w:rsidRPr="0088589F">
        <w:rPr>
          <w:b/>
        </w:rPr>
        <w:t>500</w:t>
      </w:r>
      <w:r>
        <w:t xml:space="preserve"> zł. (w szczególnej sytuacji Prezydium Zarządu Oddziału może zwiększyć  świadczenie do </w:t>
      </w:r>
      <w:r w:rsidRPr="0088589F">
        <w:rPr>
          <w:b/>
        </w:rPr>
        <w:t>1000</w:t>
      </w:r>
      <w:r>
        <w:t xml:space="preserve"> zł.).</w:t>
      </w:r>
    </w:p>
    <w:p w:rsidR="00E80865" w:rsidRDefault="00E80865" w:rsidP="00E80865">
      <w:pPr>
        <w:pStyle w:val="Tekstpodstawowy21"/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Prezydium Zarządu Oddziału podejmuje uchwałę o przyznaniu lub odmowie przyznania zapomogi losowej na posiedzeniach prezydium zgodnie z przyjętym harmonogramem posiedzeń.</w:t>
      </w:r>
    </w:p>
    <w:p w:rsidR="00E80865" w:rsidRDefault="00E80865" w:rsidP="00E80865">
      <w:pPr>
        <w:pStyle w:val="Tekstpodstawowy21"/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Świadczenie przyznaje się szczególnie w przypadkach:</w:t>
      </w:r>
    </w:p>
    <w:p w:rsidR="00E80865" w:rsidRDefault="00E80865" w:rsidP="00E80865">
      <w:pPr>
        <w:pStyle w:val="Tekstpodstawowy21"/>
        <w:spacing w:line="360" w:lineRule="auto"/>
        <w:ind w:left="720"/>
        <w:jc w:val="both"/>
      </w:pPr>
      <w:r>
        <w:t>- nieprzewidzianych poniesionych strat z tytułu klęsk żywiołowych                 i innych zdarzeń losowych,</w:t>
      </w:r>
    </w:p>
    <w:p w:rsidR="00E80865" w:rsidRDefault="00E80865" w:rsidP="00E80865">
      <w:pPr>
        <w:pStyle w:val="Tekstpodstawowy21"/>
        <w:spacing w:line="360" w:lineRule="auto"/>
        <w:ind w:left="720"/>
        <w:jc w:val="both"/>
      </w:pPr>
      <w:r>
        <w:t>- ponoszenia wydatków związanych z leczeniem lub rehabilitacją udokumentowanymi  rachunkami i zaświadczeniami od lekarzy specjalistów,</w:t>
      </w:r>
    </w:p>
    <w:p w:rsidR="00E80865" w:rsidRDefault="00E80865" w:rsidP="00E80865">
      <w:pPr>
        <w:pStyle w:val="Tekstpodstawowy21"/>
        <w:spacing w:line="360" w:lineRule="auto"/>
        <w:ind w:left="720"/>
        <w:jc w:val="both"/>
      </w:pPr>
      <w:r>
        <w:t>- innych uzasadnionych przyczynach.</w:t>
      </w:r>
    </w:p>
    <w:p w:rsidR="00E80865" w:rsidRDefault="00E80865" w:rsidP="00E80865">
      <w:pPr>
        <w:pStyle w:val="Tekstpodstawowy21"/>
        <w:spacing w:line="360" w:lineRule="auto"/>
        <w:ind w:left="709" w:hanging="283"/>
        <w:jc w:val="both"/>
      </w:pPr>
      <w:r>
        <w:t>5. Podstawą przyznania zapomogi losowej jest pisemny wniosek osoby zainteresowanej lub przedstawicieli władz związkowych, grupy koleżanek i kolegów.</w:t>
      </w:r>
    </w:p>
    <w:p w:rsidR="00E80865" w:rsidRDefault="00E80865" w:rsidP="00E80865">
      <w:pPr>
        <w:pStyle w:val="Tekstpodstawowy21"/>
        <w:tabs>
          <w:tab w:val="left" w:pos="705"/>
        </w:tabs>
        <w:spacing w:line="360" w:lineRule="auto"/>
        <w:ind w:left="720" w:hanging="315"/>
        <w:jc w:val="both"/>
      </w:pPr>
      <w:r>
        <w:t xml:space="preserve">6. Zapomogi będą przyznawane według kolejności zgłoszeń                           z uwzględnieniem częstotliwości korzystania z powyższego świadczenia  oraz środków przeznaczonych na ten cel w preliminarzu finansowym przyjętym przez Zarząd Oddziału. </w:t>
      </w:r>
    </w:p>
    <w:bookmarkEnd w:id="0"/>
    <w:p w:rsidR="0092327D" w:rsidRDefault="0092327D"/>
    <w:sectPr w:rsidR="0092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65"/>
    <w:rsid w:val="0092327D"/>
    <w:rsid w:val="00AA22B0"/>
    <w:rsid w:val="00E8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2B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E808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2B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E808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2015-06-16T08:14:00Z</dcterms:created>
  <dcterms:modified xsi:type="dcterms:W3CDTF">2015-06-16T08:14:00Z</dcterms:modified>
</cp:coreProperties>
</file>